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8576" w14:textId="4E3311A6" w:rsidR="0021399B" w:rsidRDefault="00F8622A">
      <w:r w:rsidRPr="00505893">
        <w:rPr>
          <w:noProof/>
        </w:rPr>
        <mc:AlternateContent>
          <mc:Choice Requires="wps">
            <w:drawing>
              <wp:anchor distT="0" distB="0" distL="114300" distR="114300" simplePos="0" relativeHeight="251665408" behindDoc="0" locked="0" layoutInCell="1" allowOverlap="1" wp14:anchorId="4E552F4F" wp14:editId="05432D0E">
                <wp:simplePos x="0" y="0"/>
                <wp:positionH relativeFrom="margin">
                  <wp:posOffset>-75565</wp:posOffset>
                </wp:positionH>
                <wp:positionV relativeFrom="paragraph">
                  <wp:posOffset>2522855</wp:posOffset>
                </wp:positionV>
                <wp:extent cx="6857772" cy="3231654"/>
                <wp:effectExtent l="0" t="0" r="0" b="0"/>
                <wp:wrapNone/>
                <wp:docPr id="1" name="Rectangle 3"/>
                <wp:cNvGraphicFramePr/>
                <a:graphic xmlns:a="http://schemas.openxmlformats.org/drawingml/2006/main">
                  <a:graphicData uri="http://schemas.microsoft.com/office/word/2010/wordprocessingShape">
                    <wps:wsp>
                      <wps:cNvSpPr/>
                      <wps:spPr>
                        <a:xfrm>
                          <a:off x="0" y="0"/>
                          <a:ext cx="6857772" cy="3231654"/>
                        </a:xfrm>
                        <a:prstGeom prst="rect">
                          <a:avLst/>
                        </a:prstGeom>
                      </wps:spPr>
                      <wps:txbx>
                        <w:txbxContent>
                          <w:p w14:paraId="164A61B2" w14:textId="77777777" w:rsidR="00505893" w:rsidRDefault="00505893" w:rsidP="00505893">
                            <w:pPr>
                              <w:rPr>
                                <w:sz w:val="24"/>
                                <w:szCs w:val="24"/>
                              </w:rPr>
                            </w:pPr>
                            <w:r>
                              <w:rPr>
                                <w:rFonts w:hAnsi="Calibri"/>
                                <w:b/>
                                <w:bCs/>
                                <w:color w:val="000000" w:themeColor="text1"/>
                                <w:kern w:val="24"/>
                                <w:sz w:val="32"/>
                                <w:szCs w:val="32"/>
                              </w:rPr>
                              <w:t>Email #1: Promotes video covering 4 reasons for life insurance</w:t>
                            </w:r>
                          </w:p>
                          <w:p w14:paraId="3E92AF7F" w14:textId="77777777" w:rsidR="00505893" w:rsidRDefault="00505893" w:rsidP="00505893">
                            <w:r>
                              <w:rPr>
                                <w:rFonts w:hAnsi="Calibri"/>
                                <w:color w:val="000000" w:themeColor="text1"/>
                                <w:kern w:val="24"/>
                              </w:rPr>
                              <w:t> </w:t>
                            </w:r>
                          </w:p>
                          <w:p w14:paraId="1C638011" w14:textId="1DB22111" w:rsidR="00505893" w:rsidRDefault="00505893" w:rsidP="00505893">
                            <w:r>
                              <w:rPr>
                                <w:rFonts w:hAnsi="Calibri"/>
                                <w:b/>
                                <w:bCs/>
                                <w:color w:val="000000" w:themeColor="text1"/>
                                <w:kern w:val="24"/>
                              </w:rPr>
                              <w:t>Subject line:</w:t>
                            </w:r>
                            <w:r>
                              <w:rPr>
                                <w:rFonts w:hAnsi="Calibri"/>
                                <w:color w:val="000000" w:themeColor="text1"/>
                                <w:kern w:val="24"/>
                              </w:rPr>
                              <w:t xml:space="preserve">  </w:t>
                            </w:r>
                            <w:r w:rsidR="00F8622A" w:rsidRPr="00D55C8C">
                              <w:rPr>
                                <w:rFonts w:ascii="Arial" w:hAnsi="Arial" w:cs="Arial"/>
                                <w:b/>
                                <w:color w:val="FF0000"/>
                                <w:sz w:val="20"/>
                                <w:szCs w:val="20"/>
                              </w:rPr>
                              <w:t>How</w:t>
                            </w:r>
                            <w:r w:rsidR="00F8622A">
                              <w:rPr>
                                <w:rFonts w:ascii="Arial" w:hAnsi="Arial" w:cs="Arial"/>
                                <w:b/>
                                <w:color w:val="FF0000"/>
                                <w:sz w:val="20"/>
                                <w:szCs w:val="20"/>
                              </w:rPr>
                              <w:t xml:space="preserve"> much life insurance do you need</w:t>
                            </w:r>
                            <w:r w:rsidR="00F8622A" w:rsidRPr="00D55C8C">
                              <w:rPr>
                                <w:rFonts w:ascii="Arial" w:hAnsi="Arial" w:cs="Arial"/>
                                <w:b/>
                                <w:color w:val="FF0000"/>
                                <w:sz w:val="20"/>
                                <w:szCs w:val="20"/>
                              </w:rPr>
                              <w:t>?</w:t>
                            </w:r>
                            <w:bookmarkStart w:id="0" w:name="_GoBack"/>
                            <w:bookmarkEnd w:id="0"/>
                          </w:p>
                          <w:p w14:paraId="3034D95A" w14:textId="77777777" w:rsidR="00505893" w:rsidRDefault="00505893" w:rsidP="00505893">
                            <w:r>
                              <w:rPr>
                                <w:rFonts w:hAnsi="Calibri"/>
                                <w:b/>
                                <w:bCs/>
                                <w:color w:val="000000" w:themeColor="text1"/>
                                <w:kern w:val="24"/>
                              </w:rPr>
                              <w:t> </w:t>
                            </w:r>
                          </w:p>
                          <w:p w14:paraId="76832EFA" w14:textId="77777777" w:rsidR="00505893" w:rsidRDefault="00505893" w:rsidP="00505893">
                            <w:r>
                              <w:rPr>
                                <w:rFonts w:hAnsi="Calibri"/>
                                <w:b/>
                                <w:bCs/>
                                <w:color w:val="000000" w:themeColor="text1"/>
                                <w:kern w:val="24"/>
                              </w:rPr>
                              <w:t xml:space="preserve">Body Copy: </w:t>
                            </w:r>
                          </w:p>
                          <w:p w14:paraId="1838DA2F" w14:textId="77777777" w:rsidR="00F8622A" w:rsidRDefault="00F8622A" w:rsidP="00F8622A">
                            <w:r>
                              <w:t xml:space="preserve">Life insurance can help provide funds to meet your family’s immediate and ongoing needs in the event of either spouse’s premature death.  </w:t>
                            </w:r>
                          </w:p>
                          <w:p w14:paraId="5816FE7C" w14:textId="698FC645" w:rsidR="00F8622A" w:rsidRDefault="00F8622A" w:rsidP="00F8622A">
                            <w:r>
                              <w:t xml:space="preserve">But how much life insurance do you </w:t>
                            </w:r>
                            <w:proofErr w:type="gramStart"/>
                            <w:r>
                              <w:t>actually need</w:t>
                            </w:r>
                            <w:proofErr w:type="gramEnd"/>
                            <w:r>
                              <w:t>?</w:t>
                            </w:r>
                          </w:p>
                          <w:p w14:paraId="052DCAD8" w14:textId="77777777" w:rsidR="00F8622A" w:rsidRDefault="00F8622A" w:rsidP="00F8622A">
                            <w:r>
                              <w:t xml:space="preserve">Use this </w:t>
                            </w:r>
                            <w:hyperlink r:id="rId4" w:history="1">
                              <w:r w:rsidRPr="00BB641B">
                                <w:rPr>
                                  <w:rStyle w:val="Hyperlink"/>
                                </w:rPr>
                                <w:t xml:space="preserve">handy worksheet </w:t>
                              </w:r>
                            </w:hyperlink>
                            <w:r>
                              <w:t>to help determine how much life insurance you and your spouse need to help protect your family’s standard of living.</w:t>
                            </w:r>
                          </w:p>
                          <w:p w14:paraId="48CB743E" w14:textId="77777777" w:rsidR="00F8622A" w:rsidRDefault="00F8622A" w:rsidP="00F8622A">
                            <w:r>
                              <w:t>Please call me at if you for more information or if you would like a personalized proposal for you and your family.</w:t>
                            </w:r>
                          </w:p>
                          <w:p w14:paraId="40375C12" w14:textId="77777777" w:rsidR="00F8622A" w:rsidRPr="00D55C8C" w:rsidRDefault="00F8622A" w:rsidP="00F8622A">
                            <w:pPr>
                              <w:spacing w:after="0" w:line="240" w:lineRule="auto"/>
                              <w:rPr>
                                <w:rFonts w:ascii="Arial" w:hAnsi="Arial" w:cs="Arial"/>
                                <w:color w:val="FF0000"/>
                                <w:sz w:val="20"/>
                                <w:szCs w:val="20"/>
                              </w:rPr>
                            </w:pPr>
                            <w:r w:rsidRPr="00D55C8C">
                              <w:rPr>
                                <w:rFonts w:ascii="Arial" w:hAnsi="Arial" w:cs="Arial"/>
                                <w:color w:val="FF0000"/>
                                <w:sz w:val="20"/>
                                <w:szCs w:val="20"/>
                              </w:rPr>
                              <w:t>{your contact information}</w:t>
                            </w:r>
                          </w:p>
                          <w:p w14:paraId="26D3E772" w14:textId="77777777" w:rsidR="00F8622A" w:rsidRDefault="00F8622A" w:rsidP="00F8622A">
                            <w:pPr>
                              <w:rPr>
                                <w:color w:val="FF0000"/>
                              </w:rPr>
                            </w:pPr>
                          </w:p>
                          <w:p w14:paraId="2A62D024" w14:textId="77777777" w:rsidR="00F8622A" w:rsidRPr="00F734D6" w:rsidRDefault="00F8622A" w:rsidP="00F8622A">
                            <w:pPr>
                              <w:rPr>
                                <w:rFonts w:ascii="Arial" w:hAnsi="Arial" w:cs="Arial"/>
                                <w:sz w:val="20"/>
                                <w:szCs w:val="20"/>
                              </w:rPr>
                            </w:pPr>
                            <w:r w:rsidRPr="00D55C8C">
                              <w:rPr>
                                <w:rFonts w:ascii="Arial" w:hAnsi="Arial" w:cs="Arial"/>
                                <w:sz w:val="16"/>
                                <w:szCs w:val="16"/>
                              </w:rPr>
                              <w:t>Policies issued by: American General Life Insurance Company (AGL),</w:t>
                            </w:r>
                            <w:r>
                              <w:rPr>
                                <w:rFonts w:ascii="Arial" w:hAnsi="Arial" w:cs="Arial"/>
                                <w:sz w:val="16"/>
                                <w:szCs w:val="16"/>
                              </w:rPr>
                              <w:t xml:space="preserve"> Houston, TX</w:t>
                            </w:r>
                            <w:r w:rsidRPr="00965C48">
                              <w:rPr>
                                <w:rFonts w:ascii="Arial" w:hAnsi="Arial" w:cs="Arial"/>
                                <w:sz w:val="16"/>
                                <w:szCs w:val="16"/>
                              </w:rPr>
                              <w:t xml:space="preserve">. </w:t>
                            </w:r>
                            <w:r w:rsidRPr="00D55C8C">
                              <w:rPr>
                                <w:rFonts w:ascii="Arial" w:hAnsi="Arial" w:cs="Arial"/>
                                <w:sz w:val="16"/>
                                <w:szCs w:val="16"/>
                              </w:rPr>
                              <w:t xml:space="preserve">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w:t>
                            </w:r>
                            <w:r>
                              <w:rPr>
                                <w:rFonts w:ascii="Arial" w:hAnsi="Arial" w:cs="Arial"/>
                                <w:sz w:val="16"/>
                                <w:szCs w:val="16"/>
                              </w:rPr>
                              <w:t xml:space="preserve">suing insurance company.  </w:t>
                            </w:r>
                            <w:hyperlink r:id="rId5" w:history="1">
                              <w:r w:rsidRPr="00BB641B">
                                <w:rPr>
                                  <w:rFonts w:ascii="Arial" w:hAnsi="Arial" w:cs="Arial"/>
                                  <w:sz w:val="16"/>
                                  <w:szCs w:val="16"/>
                                </w:rPr>
                                <w:t>AGLC111905</w:t>
                              </w:r>
                            </w:hyperlink>
                            <w:r>
                              <w:rPr>
                                <w:rFonts w:ascii="Arial" w:hAnsi="Arial" w:cs="Arial"/>
                                <w:sz w:val="16"/>
                                <w:szCs w:val="16"/>
                              </w:rPr>
                              <w:t xml:space="preserve"> © 2019</w:t>
                            </w:r>
                            <w:r w:rsidRPr="00D55C8C">
                              <w:rPr>
                                <w:rFonts w:ascii="Arial" w:hAnsi="Arial" w:cs="Arial"/>
                                <w:sz w:val="16"/>
                                <w:szCs w:val="16"/>
                              </w:rPr>
                              <w:t xml:space="preserve"> AIG. All rights reserved.</w:t>
                            </w:r>
                          </w:p>
                          <w:p w14:paraId="4B41E488" w14:textId="77777777" w:rsidR="00505893" w:rsidRDefault="00505893" w:rsidP="00505893">
                            <w:r>
                              <w:rPr>
                                <w:rFonts w:hAnsi="Calibri"/>
                                <w:color w:val="000000" w:themeColor="text1"/>
                                <w:kern w:val="24"/>
                              </w:rPr>
                              <w:t> </w:t>
                            </w:r>
                          </w:p>
                          <w:p w14:paraId="39E91FBB" w14:textId="77777777" w:rsidR="00505893" w:rsidRDefault="00505893" w:rsidP="00505893">
                            <w:r>
                              <w:rPr>
                                <w:rFonts w:hAnsi="Calibri"/>
                                <w:color w:val="000000" w:themeColor="text1"/>
                                <w:kern w:val="24"/>
                                <w:sz w:val="16"/>
                                <w:szCs w:val="16"/>
                              </w:rPr>
                              <w:t xml:space="preserve">Policies issued by: American General Life Insurance Company (AGL), Houston, TX.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w:t>
                            </w:r>
                          </w:p>
                          <w:p w14:paraId="3F73191B" w14:textId="77777777" w:rsidR="00505893" w:rsidRDefault="00505893" w:rsidP="00505893">
                            <w:r>
                              <w:rPr>
                                <w:rFonts w:hAnsi="Calibri"/>
                                <w:color w:val="000000" w:themeColor="text1"/>
                                <w:kern w:val="24"/>
                                <w:sz w:val="16"/>
                                <w:szCs w:val="16"/>
                              </w:rPr>
                              <w:t>AGLC111907© 2018 AIG. All rights reserved.</w:t>
                            </w:r>
                          </w:p>
                        </w:txbxContent>
                      </wps:txbx>
                      <wps:bodyPr wrap="square">
                        <a:spAutoFit/>
                      </wps:bodyPr>
                    </wps:wsp>
                  </a:graphicData>
                </a:graphic>
                <wp14:sizeRelH relativeFrom="margin">
                  <wp14:pctWidth>0</wp14:pctWidth>
                </wp14:sizeRelH>
              </wp:anchor>
            </w:drawing>
          </mc:Choice>
          <mc:Fallback>
            <w:pict>
              <v:rect w14:anchorId="4E552F4F" id="Rectangle 3" o:spid="_x0000_s1026" style="position:absolute;margin-left:-5.95pt;margin-top:198.65pt;width:540pt;height:254.4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" filled="f" stroked="f">
                <v:textbox style="mso-fit-shape-to-text:t">
                  <w:txbxContent>
                    <w:p w14:paraId="164A61B2" w14:textId="77777777" w:rsidR="00505893" w:rsidRDefault="00505893" w:rsidP="00505893">
                      <w:pPr>
                        <w:rPr>
                          <w:sz w:val="24"/>
                          <w:szCs w:val="24"/>
                        </w:rPr>
                      </w:pPr>
                      <w:r>
                        <w:rPr>
                          <w:rFonts w:hAnsi="Calibri"/>
                          <w:b/>
                          <w:bCs/>
                          <w:color w:val="000000" w:themeColor="text1"/>
                          <w:kern w:val="24"/>
                          <w:sz w:val="32"/>
                          <w:szCs w:val="32"/>
                        </w:rPr>
                        <w:t>Email #1: Promotes video covering 4 reasons for life insurance</w:t>
                      </w:r>
                    </w:p>
                    <w:p w14:paraId="3E92AF7F" w14:textId="77777777" w:rsidR="00505893" w:rsidRDefault="00505893" w:rsidP="00505893">
                      <w:r>
                        <w:rPr>
                          <w:rFonts w:hAnsi="Calibri"/>
                          <w:color w:val="000000" w:themeColor="text1"/>
                          <w:kern w:val="24"/>
                        </w:rPr>
                        <w:t> </w:t>
                      </w:r>
                    </w:p>
                    <w:p w14:paraId="1C638011" w14:textId="1DB22111" w:rsidR="00505893" w:rsidRDefault="00505893" w:rsidP="00505893">
                      <w:r>
                        <w:rPr>
                          <w:rFonts w:hAnsi="Calibri"/>
                          <w:b/>
                          <w:bCs/>
                          <w:color w:val="000000" w:themeColor="text1"/>
                          <w:kern w:val="24"/>
                        </w:rPr>
                        <w:t>Subject line:</w:t>
                      </w:r>
                      <w:r>
                        <w:rPr>
                          <w:rFonts w:hAnsi="Calibri"/>
                          <w:color w:val="000000" w:themeColor="text1"/>
                          <w:kern w:val="24"/>
                        </w:rPr>
                        <w:t xml:space="preserve">  </w:t>
                      </w:r>
                      <w:r w:rsidR="00F8622A" w:rsidRPr="00D55C8C">
                        <w:rPr>
                          <w:rFonts w:ascii="Arial" w:hAnsi="Arial" w:cs="Arial"/>
                          <w:b/>
                          <w:color w:val="FF0000"/>
                          <w:sz w:val="20"/>
                          <w:szCs w:val="20"/>
                        </w:rPr>
                        <w:t>How</w:t>
                      </w:r>
                      <w:r w:rsidR="00F8622A">
                        <w:rPr>
                          <w:rFonts w:ascii="Arial" w:hAnsi="Arial" w:cs="Arial"/>
                          <w:b/>
                          <w:color w:val="FF0000"/>
                          <w:sz w:val="20"/>
                          <w:szCs w:val="20"/>
                        </w:rPr>
                        <w:t xml:space="preserve"> much life insurance do you need</w:t>
                      </w:r>
                      <w:r w:rsidR="00F8622A" w:rsidRPr="00D55C8C">
                        <w:rPr>
                          <w:rFonts w:ascii="Arial" w:hAnsi="Arial" w:cs="Arial"/>
                          <w:b/>
                          <w:color w:val="FF0000"/>
                          <w:sz w:val="20"/>
                          <w:szCs w:val="20"/>
                        </w:rPr>
                        <w:t>?</w:t>
                      </w:r>
                      <w:bookmarkStart w:id="1" w:name="_GoBack"/>
                      <w:bookmarkEnd w:id="1"/>
                    </w:p>
                    <w:p w14:paraId="3034D95A" w14:textId="77777777" w:rsidR="00505893" w:rsidRDefault="00505893" w:rsidP="00505893">
                      <w:r>
                        <w:rPr>
                          <w:rFonts w:hAnsi="Calibri"/>
                          <w:b/>
                          <w:bCs/>
                          <w:color w:val="000000" w:themeColor="text1"/>
                          <w:kern w:val="24"/>
                        </w:rPr>
                        <w:t> </w:t>
                      </w:r>
                    </w:p>
                    <w:p w14:paraId="76832EFA" w14:textId="77777777" w:rsidR="00505893" w:rsidRDefault="00505893" w:rsidP="00505893">
                      <w:r>
                        <w:rPr>
                          <w:rFonts w:hAnsi="Calibri"/>
                          <w:b/>
                          <w:bCs/>
                          <w:color w:val="000000" w:themeColor="text1"/>
                          <w:kern w:val="24"/>
                        </w:rPr>
                        <w:t xml:space="preserve">Body Copy: </w:t>
                      </w:r>
                    </w:p>
                    <w:p w14:paraId="1838DA2F" w14:textId="77777777" w:rsidR="00F8622A" w:rsidRDefault="00F8622A" w:rsidP="00F8622A">
                      <w:r>
                        <w:t xml:space="preserve">Life insurance can help provide funds to meet your family’s immediate and ongoing needs in the event of either spouse’s premature death.  </w:t>
                      </w:r>
                    </w:p>
                    <w:p w14:paraId="5816FE7C" w14:textId="698FC645" w:rsidR="00F8622A" w:rsidRDefault="00F8622A" w:rsidP="00F8622A">
                      <w:r>
                        <w:t xml:space="preserve">But how much life insurance do you </w:t>
                      </w:r>
                      <w:proofErr w:type="gramStart"/>
                      <w:r>
                        <w:t>actually need</w:t>
                      </w:r>
                      <w:proofErr w:type="gramEnd"/>
                      <w:r>
                        <w:t>?</w:t>
                      </w:r>
                    </w:p>
                    <w:p w14:paraId="052DCAD8" w14:textId="77777777" w:rsidR="00F8622A" w:rsidRDefault="00F8622A" w:rsidP="00F8622A">
                      <w:r>
                        <w:t xml:space="preserve">Use this </w:t>
                      </w:r>
                      <w:hyperlink r:id="rId6" w:history="1">
                        <w:r w:rsidRPr="00BB641B">
                          <w:rPr>
                            <w:rStyle w:val="Hyperlink"/>
                          </w:rPr>
                          <w:t xml:space="preserve">handy worksheet </w:t>
                        </w:r>
                      </w:hyperlink>
                      <w:r>
                        <w:t>to help determine how much life insurance you and your spouse need to help protect your family’s standard of living.</w:t>
                      </w:r>
                    </w:p>
                    <w:p w14:paraId="48CB743E" w14:textId="77777777" w:rsidR="00F8622A" w:rsidRDefault="00F8622A" w:rsidP="00F8622A">
                      <w:r>
                        <w:t>Please call me at if you for more information or if you would like a personalized proposal for you and your family.</w:t>
                      </w:r>
                    </w:p>
                    <w:p w14:paraId="40375C12" w14:textId="77777777" w:rsidR="00F8622A" w:rsidRPr="00D55C8C" w:rsidRDefault="00F8622A" w:rsidP="00F8622A">
                      <w:pPr>
                        <w:spacing w:after="0" w:line="240" w:lineRule="auto"/>
                        <w:rPr>
                          <w:rFonts w:ascii="Arial" w:hAnsi="Arial" w:cs="Arial"/>
                          <w:color w:val="FF0000"/>
                          <w:sz w:val="20"/>
                          <w:szCs w:val="20"/>
                        </w:rPr>
                      </w:pPr>
                      <w:r w:rsidRPr="00D55C8C">
                        <w:rPr>
                          <w:rFonts w:ascii="Arial" w:hAnsi="Arial" w:cs="Arial"/>
                          <w:color w:val="FF0000"/>
                          <w:sz w:val="20"/>
                          <w:szCs w:val="20"/>
                        </w:rPr>
                        <w:t>{your contact information}</w:t>
                      </w:r>
                    </w:p>
                    <w:p w14:paraId="26D3E772" w14:textId="77777777" w:rsidR="00F8622A" w:rsidRDefault="00F8622A" w:rsidP="00F8622A">
                      <w:pPr>
                        <w:rPr>
                          <w:color w:val="FF0000"/>
                        </w:rPr>
                      </w:pPr>
                    </w:p>
                    <w:p w14:paraId="2A62D024" w14:textId="77777777" w:rsidR="00F8622A" w:rsidRPr="00F734D6" w:rsidRDefault="00F8622A" w:rsidP="00F8622A">
                      <w:pPr>
                        <w:rPr>
                          <w:rFonts w:ascii="Arial" w:hAnsi="Arial" w:cs="Arial"/>
                          <w:sz w:val="20"/>
                          <w:szCs w:val="20"/>
                        </w:rPr>
                      </w:pPr>
                      <w:r w:rsidRPr="00D55C8C">
                        <w:rPr>
                          <w:rFonts w:ascii="Arial" w:hAnsi="Arial" w:cs="Arial"/>
                          <w:sz w:val="16"/>
                          <w:szCs w:val="16"/>
                        </w:rPr>
                        <w:t>Policies issued by: American General Life Insurance Company (AGL),</w:t>
                      </w:r>
                      <w:r>
                        <w:rPr>
                          <w:rFonts w:ascii="Arial" w:hAnsi="Arial" w:cs="Arial"/>
                          <w:sz w:val="16"/>
                          <w:szCs w:val="16"/>
                        </w:rPr>
                        <w:t xml:space="preserve"> Houston, TX</w:t>
                      </w:r>
                      <w:r w:rsidRPr="00965C48">
                        <w:rPr>
                          <w:rFonts w:ascii="Arial" w:hAnsi="Arial" w:cs="Arial"/>
                          <w:sz w:val="16"/>
                          <w:szCs w:val="16"/>
                        </w:rPr>
                        <w:t xml:space="preserve">. </w:t>
                      </w:r>
                      <w:r w:rsidRPr="00D55C8C">
                        <w:rPr>
                          <w:rFonts w:ascii="Arial" w:hAnsi="Arial" w:cs="Arial"/>
                          <w:sz w:val="16"/>
                          <w:szCs w:val="16"/>
                        </w:rPr>
                        <w:t xml:space="preserve">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w:t>
                      </w:r>
                      <w:r>
                        <w:rPr>
                          <w:rFonts w:ascii="Arial" w:hAnsi="Arial" w:cs="Arial"/>
                          <w:sz w:val="16"/>
                          <w:szCs w:val="16"/>
                        </w:rPr>
                        <w:t xml:space="preserve">suing insurance company.  </w:t>
                      </w:r>
                      <w:hyperlink r:id="rId7" w:history="1">
                        <w:r w:rsidRPr="00BB641B">
                          <w:rPr>
                            <w:rFonts w:ascii="Arial" w:hAnsi="Arial" w:cs="Arial"/>
                            <w:sz w:val="16"/>
                            <w:szCs w:val="16"/>
                          </w:rPr>
                          <w:t>AGLC111905</w:t>
                        </w:r>
                      </w:hyperlink>
                      <w:r>
                        <w:rPr>
                          <w:rFonts w:ascii="Arial" w:hAnsi="Arial" w:cs="Arial"/>
                          <w:sz w:val="16"/>
                          <w:szCs w:val="16"/>
                        </w:rPr>
                        <w:t xml:space="preserve"> © 2019</w:t>
                      </w:r>
                      <w:r w:rsidRPr="00D55C8C">
                        <w:rPr>
                          <w:rFonts w:ascii="Arial" w:hAnsi="Arial" w:cs="Arial"/>
                          <w:sz w:val="16"/>
                          <w:szCs w:val="16"/>
                        </w:rPr>
                        <w:t xml:space="preserve"> AIG. All rights reserved.</w:t>
                      </w:r>
                    </w:p>
                    <w:p w14:paraId="4B41E488" w14:textId="77777777" w:rsidR="00505893" w:rsidRDefault="00505893" w:rsidP="00505893">
                      <w:r>
                        <w:rPr>
                          <w:rFonts w:hAnsi="Calibri"/>
                          <w:color w:val="000000" w:themeColor="text1"/>
                          <w:kern w:val="24"/>
                        </w:rPr>
                        <w:t> </w:t>
                      </w:r>
                    </w:p>
                    <w:p w14:paraId="39E91FBB" w14:textId="77777777" w:rsidR="00505893" w:rsidRDefault="00505893" w:rsidP="00505893">
                      <w:r>
                        <w:rPr>
                          <w:rFonts w:hAnsi="Calibri"/>
                          <w:color w:val="000000" w:themeColor="text1"/>
                          <w:kern w:val="24"/>
                          <w:sz w:val="16"/>
                          <w:szCs w:val="16"/>
                        </w:rPr>
                        <w:t xml:space="preserve">Policies issued by: American General Life Insurance Company (AGL), Houston, TX.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w:t>
                      </w:r>
                    </w:p>
                    <w:p w14:paraId="3F73191B" w14:textId="77777777" w:rsidR="00505893" w:rsidRDefault="00505893" w:rsidP="00505893">
                      <w:r>
                        <w:rPr>
                          <w:rFonts w:hAnsi="Calibri"/>
                          <w:color w:val="000000" w:themeColor="text1"/>
                          <w:kern w:val="24"/>
                          <w:sz w:val="16"/>
                          <w:szCs w:val="16"/>
                        </w:rPr>
                        <w:t>AGLC111907© 2018 AIG. All rights reserved.</w:t>
                      </w:r>
                    </w:p>
                  </w:txbxContent>
                </v:textbox>
                <w10:wrap anchorx="margin"/>
              </v:rect>
            </w:pict>
          </mc:Fallback>
        </mc:AlternateContent>
      </w:r>
      <w:r w:rsidR="008425B1" w:rsidRPr="008425B1">
        <w:rPr>
          <w:noProof/>
        </w:rPr>
        <mc:AlternateContent>
          <mc:Choice Requires="wps">
            <w:drawing>
              <wp:anchor distT="0" distB="0" distL="114300" distR="114300" simplePos="0" relativeHeight="251669504" behindDoc="0" locked="0" layoutInCell="1" allowOverlap="1" wp14:anchorId="2B517DAB" wp14:editId="704EC8E2">
                <wp:simplePos x="0" y="0"/>
                <wp:positionH relativeFrom="column">
                  <wp:posOffset>6824</wp:posOffset>
                </wp:positionH>
                <wp:positionV relativeFrom="paragraph">
                  <wp:posOffset>1289713</wp:posOffset>
                </wp:positionV>
                <wp:extent cx="6357938" cy="307777"/>
                <wp:effectExtent l="0" t="0" r="0" b="0"/>
                <wp:wrapNone/>
                <wp:docPr id="5" name="TextBox 1"/>
                <wp:cNvGraphicFramePr/>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7F142B68" w14:textId="3DD96056" w:rsidR="008425B1" w:rsidRDefault="008425B1" w:rsidP="008425B1">
                            <w:pPr>
                              <w:jc w:val="center"/>
                              <w:rPr>
                                <w:sz w:val="24"/>
                                <w:szCs w:val="24"/>
                              </w:rPr>
                            </w:pPr>
                            <w:r>
                              <w:rPr>
                                <w:rFonts w:ascii="Arial" w:hAnsi="Arial" w:cs="Arial"/>
                                <w:color w:val="FFFFFF" w:themeColor="background1"/>
                                <w:kern w:val="24"/>
                                <w:sz w:val="28"/>
                                <w:szCs w:val="28"/>
                              </w:rPr>
                              <w:t xml:space="preserve">Consumer Emails </w:t>
                            </w:r>
                            <w:r w:rsidR="00F8622A">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F8622A">
                              <w:rPr>
                                <w:rFonts w:ascii="Arial" w:hAnsi="Arial" w:cs="Arial"/>
                                <w:color w:val="FFFFFF" w:themeColor="background1"/>
                                <w:kern w:val="24"/>
                                <w:sz w:val="28"/>
                                <w:szCs w:val="28"/>
                              </w:rPr>
                              <w:t>Mortgage Protection</w:t>
                            </w:r>
                          </w:p>
                        </w:txbxContent>
                      </wps:txbx>
                      <wps:bodyPr wrap="square" rtlCol="0">
                        <a:spAutoFit/>
                      </wps:bodyPr>
                    </wps:wsp>
                  </a:graphicData>
                </a:graphic>
              </wp:anchor>
            </w:drawing>
          </mc:Choice>
          <mc:Fallback>
            <w:pict>
              <v:shapetype w14:anchorId="2B517DAB" id="_x0000_t202" coordsize="21600,21600" o:spt="202" path="m,l,21600r21600,l21600,xe">
                <v:stroke joinstyle="miter"/>
                <v:path gradientshapeok="t" o:connecttype="rect"/>
              </v:shapetype>
              <v:shape id="TextBox 1" o:spid="_x0000_s1027" type="#_x0000_t202" style="position:absolute;margin-left:.55pt;margin-top:101.55pt;width:500.65pt;height:2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" filled="f" stroked="f">
                <v:textbox style="mso-fit-shape-to-text:t">
                  <w:txbxContent>
                    <w:p w14:paraId="7F142B68" w14:textId="3DD96056" w:rsidR="008425B1" w:rsidRDefault="008425B1" w:rsidP="008425B1">
                      <w:pPr>
                        <w:jc w:val="center"/>
                        <w:rPr>
                          <w:sz w:val="24"/>
                          <w:szCs w:val="24"/>
                        </w:rPr>
                      </w:pPr>
                      <w:r>
                        <w:rPr>
                          <w:rFonts w:ascii="Arial" w:hAnsi="Arial" w:cs="Arial"/>
                          <w:color w:val="FFFFFF" w:themeColor="background1"/>
                          <w:kern w:val="24"/>
                          <w:sz w:val="28"/>
                          <w:szCs w:val="28"/>
                        </w:rPr>
                        <w:t xml:space="preserve">Consumer Emails </w:t>
                      </w:r>
                      <w:r w:rsidR="00F8622A">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F8622A">
                        <w:rPr>
                          <w:rFonts w:ascii="Arial" w:hAnsi="Arial" w:cs="Arial"/>
                          <w:color w:val="FFFFFF" w:themeColor="background1"/>
                          <w:kern w:val="24"/>
                          <w:sz w:val="28"/>
                          <w:szCs w:val="28"/>
                        </w:rPr>
                        <w:t>Mortgage Protection</w:t>
                      </w:r>
                    </w:p>
                  </w:txbxContent>
                </v:textbox>
              </v:shape>
            </w:pict>
          </mc:Fallback>
        </mc:AlternateContent>
      </w:r>
      <w:r w:rsidR="00505893" w:rsidRPr="00505893">
        <w:rPr>
          <w:noProof/>
        </w:rPr>
        <mc:AlternateContent>
          <mc:Choice Requires="wps">
            <w:drawing>
              <wp:anchor distT="0" distB="0" distL="114300" distR="114300" simplePos="0" relativeHeight="251667456" behindDoc="0" locked="0" layoutInCell="1" allowOverlap="1" wp14:anchorId="595738D3" wp14:editId="5BF9FFD1">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Y8OsllgEAABQDAAAO&#10;AAAAAAAAAAAAAAAAAC4CAABkcnMvZTJvRG9jLnhtbFBLAQItABQABgAIAAAAIQBMThVm3QAAAAkB&#10;AAAPAAAAAAAAAAAAAAAAAPADAABkcnMvZG93bnJldi54bWxQSwUGAAAAAAQABADzAAAA+gQAAAAA&#10;" filled="f" stroked="f">
                <v:textbox style="mso-fit-shape-to-text:t">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rPr>
        <w:drawing>
          <wp:anchor distT="0" distB="0" distL="114300" distR="114300" simplePos="0" relativeHeight="251659264" behindDoc="0" locked="0" layoutInCell="1" allowOverlap="1" wp14:anchorId="19D83713" wp14:editId="16C59026">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8"/>
                    <a:stretch>
                      <a:fillRect/>
                    </a:stretch>
                  </pic:blipFill>
                  <pic:spPr>
                    <a:xfrm>
                      <a:off x="0" y="0"/>
                      <a:ext cx="6858000" cy="1285875"/>
                    </a:xfrm>
                    <a:prstGeom prst="rect">
                      <a:avLst/>
                    </a:prstGeom>
                  </pic:spPr>
                </pic:pic>
              </a:graphicData>
            </a:graphic>
          </wp:anchor>
        </w:drawing>
      </w:r>
      <w:r w:rsidR="00505893" w:rsidRPr="00505893">
        <w:rPr>
          <w:noProof/>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9"/>
                    <a:stretch>
                      <a:fillRect/>
                    </a:stretch>
                  </pic:blipFill>
                  <pic:spPr>
                    <a:xfrm>
                      <a:off x="0" y="0"/>
                      <a:ext cx="777240" cy="394094"/>
                    </a:xfrm>
                    <a:prstGeom prst="rect">
                      <a:avLst/>
                    </a:prstGeom>
                  </pic:spPr>
                </pic:pic>
              </a:graphicData>
            </a:graphic>
          </wp:anchor>
        </w:drawing>
      </w:r>
      <w:r w:rsidR="00505893" w:rsidRPr="00505893">
        <w:rPr>
          <w:noProof/>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A3522"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" fillcolor="#001871" stroked="f" strokeweight="1pt"/>
            </w:pict>
          </mc:Fallback>
        </mc:AlternateContent>
      </w:r>
      <w:r w:rsidR="00505893" w:rsidRPr="00505893">
        <w:rPr>
          <w:noProof/>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2564F"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" fillcolor="#001871" stroked="f" strokeweight="1pt">
                <v:fill opacity="6682f"/>
              </v:rect>
            </w:pict>
          </mc:Fallback>
        </mc:AlternateContent>
      </w:r>
      <w:r w:rsidR="00505893" w:rsidRPr="00505893">
        <w:rPr>
          <w:noProof/>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10"/>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93"/>
    <w:rsid w:val="0021399B"/>
    <w:rsid w:val="00505893"/>
    <w:rsid w:val="00536B24"/>
    <w:rsid w:val="008425B1"/>
    <w:rsid w:val="00F8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chartTrackingRefBased/>
  <w15:docId w15:val="{D617BB0D-0A70-4056-88E7-8D1F41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893"/>
    <w:rPr>
      <w:color w:val="0000FF"/>
      <w:u w:val="single"/>
    </w:rPr>
  </w:style>
  <w:style w:type="character" w:styleId="FollowedHyperlink">
    <w:name w:val="FollowedHyperlink"/>
    <w:basedOn w:val="DefaultParagraphFont"/>
    <w:uiPriority w:val="99"/>
    <w:semiHidden/>
    <w:unhideWhenUsed/>
    <w:rsid w:val="00F86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domino.aig.com/aglife/numbers.nsf/44425fd4c689f1ab86256a9d006ce836/830e323589de2abb862582da0067f5ed?OpenDocu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inplus.fgsfulfillment.com/View/AIGAG/1/AGLC111317" TargetMode="External"/><Relationship Id="rId11" Type="http://schemas.openxmlformats.org/officeDocument/2006/relationships/fontTable" Target="fontTable.xml"/><Relationship Id="rId5" Type="http://schemas.openxmlformats.org/officeDocument/2006/relationships/hyperlink" Target="https://domino.aig.com/aglife/numbers.nsf/44425fd4c689f1ab86256a9d006ce836/830e323589de2abb862582da0067f5ed?OpenDocument" TargetMode="External"/><Relationship Id="rId10" Type="http://schemas.openxmlformats.org/officeDocument/2006/relationships/image" Target="media/image3.png"/><Relationship Id="rId4" Type="http://schemas.openxmlformats.org/officeDocument/2006/relationships/hyperlink" Target="https://adminplus.fgsfulfillment.com/View/AIGAG/1/AGLC111317"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Doris H</dc:creator>
  <cp:keywords/>
  <dc:description/>
  <cp:lastModifiedBy>Ochab, Nicola (Nikki)</cp:lastModifiedBy>
  <cp:revision>2</cp:revision>
  <dcterms:created xsi:type="dcterms:W3CDTF">2020-04-03T18:48:00Z</dcterms:created>
  <dcterms:modified xsi:type="dcterms:W3CDTF">2020-04-03T18:48:00Z</dcterms:modified>
</cp:coreProperties>
</file>