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FC" w:rsidRPr="000915FC" w:rsidRDefault="000915FC">
      <w:pPr>
        <w:rPr>
          <w:i/>
        </w:rPr>
      </w:pPr>
      <w:r w:rsidRPr="000915FC">
        <w:rPr>
          <w:i/>
        </w:rPr>
        <w:t>Consumer letter- Mortgage Protection</w:t>
      </w:r>
    </w:p>
    <w:p w:rsidR="000915FC" w:rsidRPr="000915FC" w:rsidRDefault="0039454C">
      <w:pPr>
        <w:rPr>
          <w:i/>
        </w:rPr>
      </w:pPr>
      <w:r>
        <w:rPr>
          <w:i/>
        </w:rPr>
        <w:t>Note: this is a letter that you</w:t>
      </w:r>
      <w:r w:rsidR="000915FC" w:rsidRPr="000915FC">
        <w:rPr>
          <w:i/>
        </w:rPr>
        <w:t xml:space="preserve"> can send to</w:t>
      </w:r>
      <w:r>
        <w:rPr>
          <w:i/>
        </w:rPr>
        <w:t xml:space="preserve"> your</w:t>
      </w:r>
      <w:r w:rsidR="000915FC" w:rsidRPr="000915FC">
        <w:rPr>
          <w:i/>
        </w:rPr>
        <w:t xml:space="preserve"> clients and prospects.  The red areas are </w:t>
      </w:r>
      <w:r>
        <w:rPr>
          <w:i/>
        </w:rPr>
        <w:t>a guide for you to personalize the letter.</w:t>
      </w:r>
      <w:bookmarkStart w:id="0" w:name="_GoBack"/>
      <w:bookmarkEnd w:id="0"/>
    </w:p>
    <w:p w:rsidR="00E4298F" w:rsidRPr="000915FC" w:rsidRDefault="00D80951">
      <w:pPr>
        <w:rPr>
          <w:color w:val="FF0000"/>
        </w:rPr>
      </w:pPr>
      <w:r w:rsidRPr="000915FC">
        <w:rPr>
          <w:color w:val="FF0000"/>
        </w:rPr>
        <w:t>Date</w:t>
      </w:r>
    </w:p>
    <w:p w:rsidR="00D80951" w:rsidRPr="000915FC" w:rsidRDefault="00D80951">
      <w:pPr>
        <w:rPr>
          <w:color w:val="FF0000"/>
        </w:rPr>
      </w:pPr>
      <w:r w:rsidRPr="000915FC">
        <w:rPr>
          <w:color w:val="FF0000"/>
        </w:rPr>
        <w:t>(First Name) (Last Name)</w:t>
      </w:r>
    </w:p>
    <w:p w:rsidR="00D80951" w:rsidRPr="000915FC" w:rsidRDefault="00D80951">
      <w:pPr>
        <w:rPr>
          <w:color w:val="FF0000"/>
        </w:rPr>
      </w:pPr>
      <w:r w:rsidRPr="000915FC">
        <w:rPr>
          <w:color w:val="FF0000"/>
        </w:rPr>
        <w:t>(Street address)</w:t>
      </w:r>
    </w:p>
    <w:p w:rsidR="00D80951" w:rsidRPr="000915FC" w:rsidRDefault="00D80951">
      <w:pPr>
        <w:rPr>
          <w:color w:val="FF0000"/>
        </w:rPr>
      </w:pPr>
      <w:r w:rsidRPr="000915FC">
        <w:rPr>
          <w:color w:val="FF0000"/>
        </w:rPr>
        <w:t>(City), (State) (Zip Code)</w:t>
      </w:r>
    </w:p>
    <w:p w:rsidR="00D80951" w:rsidRDefault="00D80951"/>
    <w:p w:rsidR="00D80951" w:rsidRDefault="00D80951">
      <w:r>
        <w:t xml:space="preserve">Dear </w:t>
      </w:r>
      <w:r w:rsidRPr="000915FC">
        <w:rPr>
          <w:color w:val="FF0000"/>
        </w:rPr>
        <w:t>(First Name)</w:t>
      </w:r>
      <w:r>
        <w:t>,</w:t>
      </w:r>
    </w:p>
    <w:p w:rsidR="00D80951" w:rsidRDefault="00D80951">
      <w:r>
        <w:t>You’ve worked hard to purchase your home.  Chances are that your home</w:t>
      </w:r>
      <w:r w:rsidR="002B3033">
        <w:t xml:space="preserve"> may represent</w:t>
      </w:r>
      <w:r>
        <w:t xml:space="preserve"> one of the largest investments you will make in your lifetime.</w:t>
      </w:r>
    </w:p>
    <w:p w:rsidR="00D80951" w:rsidRDefault="00D80951">
      <w:r>
        <w:t xml:space="preserve">But if you are faced with a loss of income, from a sudden death or illness and you can no longer pay your mortgage, your home can turn into a financial </w:t>
      </w:r>
      <w:r w:rsidR="002B3033">
        <w:t>issue</w:t>
      </w:r>
      <w:r w:rsidR="00E2143F">
        <w:t xml:space="preserve"> </w:t>
      </w:r>
      <w:r>
        <w:t xml:space="preserve">and your mortgage can become a </w:t>
      </w:r>
      <w:r w:rsidR="00E2143F">
        <w:t>serious concern</w:t>
      </w:r>
      <w:r>
        <w:t>.</w:t>
      </w:r>
    </w:p>
    <w:p w:rsidR="00D80951" w:rsidRDefault="00D80951">
      <w:r>
        <w:t xml:space="preserve">American General </w:t>
      </w:r>
      <w:r w:rsidR="00B26A87">
        <w:t xml:space="preserve">Life </w:t>
      </w:r>
      <w:r>
        <w:t xml:space="preserve">offers an affordable solution to protect your income and your investment.  </w:t>
      </w:r>
      <w:proofErr w:type="spellStart"/>
      <w:r>
        <w:t>QoL</w:t>
      </w:r>
      <w:proofErr w:type="spellEnd"/>
      <w:r>
        <w:t xml:space="preserve"> Flex Te</w:t>
      </w:r>
      <w:r w:rsidR="00E2143F">
        <w:t xml:space="preserve">rm life insurance offers living benefit options </w:t>
      </w:r>
      <w:r w:rsidR="00B26A87" w:rsidRPr="00B26A87">
        <w:t>so that you may be able</w:t>
      </w:r>
      <w:r w:rsidR="00B26A87">
        <w:t xml:space="preserve"> </w:t>
      </w:r>
      <w:r w:rsidR="00B26A87" w:rsidRPr="00B26A87">
        <w:t>t</w:t>
      </w:r>
      <w:r>
        <w:t xml:space="preserve">o continue paying your mortgage.   And in the event of </w:t>
      </w:r>
      <w:r w:rsidR="000F7E2E">
        <w:t>an</w:t>
      </w:r>
      <w:r>
        <w:t xml:space="preserve"> unexpected death of a primary wage earner, </w:t>
      </w:r>
      <w:proofErr w:type="spellStart"/>
      <w:r>
        <w:t>QoL</w:t>
      </w:r>
      <w:proofErr w:type="spellEnd"/>
      <w:r>
        <w:t xml:space="preserve"> Flex Term can </w:t>
      </w:r>
      <w:r w:rsidR="005C4C6B">
        <w:t xml:space="preserve">help </w:t>
      </w:r>
      <w:r>
        <w:t>ensure that your family can pay off their mortgage and keep their home.</w:t>
      </w:r>
    </w:p>
    <w:p w:rsidR="00D80951" w:rsidRDefault="00D80951">
      <w:r>
        <w:t xml:space="preserve">I’ll call you soon to discuss how insurance protection for American General </w:t>
      </w:r>
      <w:r w:rsidR="005C4C6B">
        <w:t xml:space="preserve">Life </w:t>
      </w:r>
      <w:r>
        <w:t xml:space="preserve">can help protect you investment and </w:t>
      </w:r>
      <w:r w:rsidR="005C4C6B">
        <w:t xml:space="preserve">help </w:t>
      </w:r>
      <w:r>
        <w:t xml:space="preserve">ensure that you family </w:t>
      </w:r>
      <w:r w:rsidR="002B3033">
        <w:t>has a plan to</w:t>
      </w:r>
      <w:r>
        <w:t xml:space="preserve"> a</w:t>
      </w:r>
      <w:r w:rsidR="005004E7">
        <w:t>lways have a</w:t>
      </w:r>
      <w:r>
        <w:t xml:space="preserve"> home to come home to.</w:t>
      </w:r>
    </w:p>
    <w:p w:rsidR="00D80951" w:rsidRDefault="00D80951"/>
    <w:p w:rsidR="00D80951" w:rsidRDefault="00D80951">
      <w:r>
        <w:t>Sincerely,</w:t>
      </w:r>
    </w:p>
    <w:p w:rsidR="00D80951" w:rsidRPr="000915FC" w:rsidRDefault="00D80951">
      <w:pPr>
        <w:rPr>
          <w:color w:val="FF0000"/>
        </w:rPr>
      </w:pPr>
      <w:r w:rsidRPr="000915FC">
        <w:rPr>
          <w:color w:val="FF0000"/>
        </w:rPr>
        <w:t xml:space="preserve"> (Agent Name)</w:t>
      </w:r>
    </w:p>
    <w:p w:rsidR="00D80951" w:rsidRDefault="00D80951"/>
    <w:p w:rsidR="00D80951" w:rsidRDefault="00D80951"/>
    <w:sectPr w:rsidR="00D809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95" w:rsidRDefault="007D5F95" w:rsidP="007D5F95">
      <w:pPr>
        <w:spacing w:after="0" w:line="240" w:lineRule="auto"/>
      </w:pPr>
      <w:r>
        <w:separator/>
      </w:r>
    </w:p>
  </w:endnote>
  <w:endnote w:type="continuationSeparator" w:id="0">
    <w:p w:rsidR="007D5F95" w:rsidRDefault="007D5F95" w:rsidP="007D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P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95" w:rsidRDefault="007D5F95" w:rsidP="007D5F95">
    <w:pPr>
      <w:autoSpaceDE w:val="0"/>
      <w:autoSpaceDN w:val="0"/>
      <w:adjustRightInd w:val="0"/>
      <w:spacing w:after="0" w:line="240" w:lineRule="auto"/>
      <w:rPr>
        <w:rFonts w:ascii="FuturaPT-Book" w:hAnsi="FuturaPT-Book" w:cs="FuturaPT-Book"/>
        <w:color w:val="6E6F71"/>
        <w:sz w:val="16"/>
        <w:szCs w:val="16"/>
      </w:rPr>
    </w:pPr>
    <w:r>
      <w:rPr>
        <w:rFonts w:ascii="FuturaPT-Book" w:hAnsi="FuturaPT-Book" w:cs="FuturaPT-Book"/>
        <w:color w:val="6E6F71"/>
        <w:sz w:val="16"/>
        <w:szCs w:val="16"/>
      </w:rPr>
      <w:t>Please visit qualityoflifeinsurance.com for Important Consumer Disclosures regarding Accelerated Benefit Riders. Policies issued by: American General Life Insurance Company (AGL), Policy Form Numbers ICC16-16901, 16901, ICC16-16900, 16900 and Riders ICC15-15602, 15602, ICC15-15603, 15603, ICC15-15604, and 15604. Issuing company AGL is responsible for financial obligations of insurance products and is a member of American International Group, Inc. (AIG). AGL does not solicit business in the state</w:t>
    </w:r>
  </w:p>
  <w:p w:rsidR="007D5F95" w:rsidRDefault="007D5F95" w:rsidP="007D5F95">
    <w:pPr>
      <w:autoSpaceDE w:val="0"/>
      <w:autoSpaceDN w:val="0"/>
      <w:adjustRightInd w:val="0"/>
      <w:spacing w:after="0" w:line="240" w:lineRule="auto"/>
      <w:rPr>
        <w:rFonts w:ascii="FuturaPT-Book" w:hAnsi="FuturaPT-Book" w:cs="FuturaPT-Book"/>
        <w:color w:val="6E6F71"/>
        <w:sz w:val="16"/>
        <w:szCs w:val="16"/>
      </w:rPr>
    </w:pPr>
    <w:proofErr w:type="gramStart"/>
    <w:r>
      <w:rPr>
        <w:rFonts w:ascii="FuturaPT-Book" w:hAnsi="FuturaPT-Book" w:cs="FuturaPT-Book"/>
        <w:color w:val="6E6F71"/>
        <w:sz w:val="16"/>
        <w:szCs w:val="16"/>
      </w:rPr>
      <w:t>of</w:t>
    </w:r>
    <w:proofErr w:type="gramEnd"/>
    <w:r>
      <w:rPr>
        <w:rFonts w:ascii="FuturaPT-Book" w:hAnsi="FuturaPT-Book" w:cs="FuturaPT-Book"/>
        <w:color w:val="6E6F71"/>
        <w:sz w:val="16"/>
        <w:szCs w:val="16"/>
      </w:rPr>
      <w:t xml:space="preserve"> New York. Products may not be available in all states and product features including rates may vary by state. All guarantees and benefits of the insurance policy are backed by the claims-paying ability of the issuing insurance company. They are not backed by the insurance agency selling the policy, nor by any of their affiliates, and none of them makes any representations or guarantees regarding the claims-paying ability of the issuing insurance company.</w:t>
    </w:r>
    <w:r w:rsidR="005C4C6B">
      <w:rPr>
        <w:rFonts w:ascii="FuturaPT-Book" w:hAnsi="FuturaPT-Book" w:cs="FuturaPT-Book"/>
        <w:color w:val="6E6F71"/>
        <w:sz w:val="16"/>
        <w:szCs w:val="16"/>
      </w:rPr>
      <w:t xml:space="preserve">  Disclosures Applicable to Critical Illness </w:t>
    </w:r>
    <w:r w:rsidR="00CC0B0B">
      <w:rPr>
        <w:rFonts w:ascii="FuturaPT-Book" w:hAnsi="FuturaPT-Book" w:cs="FuturaPT-Book"/>
        <w:color w:val="6E6F71"/>
        <w:sz w:val="16"/>
        <w:szCs w:val="16"/>
      </w:rPr>
      <w:t>Accelerated</w:t>
    </w:r>
    <w:r w:rsidR="005C4C6B">
      <w:rPr>
        <w:rFonts w:ascii="FuturaPT-Book" w:hAnsi="FuturaPT-Book" w:cs="FuturaPT-Book"/>
        <w:color w:val="6E6F71"/>
        <w:sz w:val="16"/>
        <w:szCs w:val="16"/>
      </w:rPr>
      <w:t xml:space="preserve"> Death Benefit Rider</w:t>
    </w:r>
    <w:r w:rsidR="000915FC">
      <w:rPr>
        <w:rFonts w:ascii="FuturaPT-Book" w:hAnsi="FuturaPT-Book" w:cs="FuturaPT-Book"/>
        <w:color w:val="6E6F71"/>
        <w:sz w:val="16"/>
        <w:szCs w:val="16"/>
      </w:rPr>
      <w:t>, Chronic Illness Accelerated Death Benefit Rider</w:t>
    </w:r>
    <w:r w:rsidR="005C4C6B">
      <w:rPr>
        <w:rFonts w:ascii="FuturaPT-Book" w:hAnsi="FuturaPT-Book" w:cs="FuturaPT-Book"/>
        <w:color w:val="6E6F71"/>
        <w:sz w:val="16"/>
        <w:szCs w:val="16"/>
      </w:rPr>
      <w:t xml:space="preserve"> and Terminal Illness </w:t>
    </w:r>
    <w:r w:rsidR="00CC0B0B">
      <w:rPr>
        <w:rFonts w:ascii="FuturaPT-Book" w:hAnsi="FuturaPT-Book" w:cs="FuturaPT-Book"/>
        <w:color w:val="6E6F71"/>
        <w:sz w:val="16"/>
        <w:szCs w:val="16"/>
      </w:rPr>
      <w:t>Accelerated</w:t>
    </w:r>
    <w:r w:rsidR="005C4C6B">
      <w:rPr>
        <w:rFonts w:ascii="FuturaPT-Book" w:hAnsi="FuturaPT-Book" w:cs="FuturaPT-Book"/>
        <w:color w:val="6E6F71"/>
        <w:sz w:val="16"/>
        <w:szCs w:val="16"/>
      </w:rPr>
      <w:t xml:space="preserve"> Death Benefit Rider.</w:t>
    </w:r>
  </w:p>
  <w:p w:rsidR="007D5F95" w:rsidRDefault="007D5F95" w:rsidP="007D5F95">
    <w:pPr>
      <w:pStyle w:val="Footer"/>
      <w:rPr>
        <w:rFonts w:ascii="FuturaPT-Book" w:hAnsi="FuturaPT-Book" w:cs="FuturaPT-Book"/>
        <w:color w:val="6E6F71"/>
        <w:sz w:val="16"/>
        <w:szCs w:val="16"/>
      </w:rPr>
    </w:pPr>
    <w:r>
      <w:rPr>
        <w:rFonts w:ascii="FuturaPT-Book" w:hAnsi="FuturaPT-Book" w:cs="FuturaPT-Book"/>
        <w:color w:val="6E6F71"/>
        <w:sz w:val="16"/>
        <w:szCs w:val="16"/>
      </w:rPr>
      <w:t xml:space="preserve">AGLC111125 ©2017 AIG. All rights reserved. </w:t>
    </w:r>
  </w:p>
  <w:p w:rsidR="007D5F95" w:rsidRDefault="005C4C6B" w:rsidP="007D5F95">
    <w:pPr>
      <w:pStyle w:val="Footer"/>
    </w:pPr>
    <w:r>
      <w:rPr>
        <w:rFonts w:ascii="FuturaPT-Book" w:hAnsi="FuturaPT-Book" w:cs="FuturaPT-Book"/>
        <w:color w:val="6E6F71"/>
        <w:sz w:val="16"/>
        <w:szCs w:val="16"/>
      </w:rPr>
      <w:tab/>
      <w:t>PAGE 1 OF 1</w:t>
    </w:r>
    <w:r w:rsidR="007D5F95">
      <w:rPr>
        <w:rFonts w:ascii="FuturaPT-Book" w:hAnsi="FuturaPT-Book" w:cs="FuturaPT-Book"/>
        <w:color w:val="6E6F71"/>
        <w:sz w:val="16"/>
        <w:szCs w:val="16"/>
      </w:rPr>
      <w:tab/>
    </w:r>
  </w:p>
  <w:p w:rsidR="007D5F95" w:rsidRDefault="007D5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95" w:rsidRDefault="007D5F95" w:rsidP="007D5F95">
      <w:pPr>
        <w:spacing w:after="0" w:line="240" w:lineRule="auto"/>
      </w:pPr>
      <w:r>
        <w:separator/>
      </w:r>
    </w:p>
  </w:footnote>
  <w:footnote w:type="continuationSeparator" w:id="0">
    <w:p w:rsidR="007D5F95" w:rsidRDefault="007D5F95" w:rsidP="007D5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FC" w:rsidRDefault="000915FC">
    <w:pPr>
      <w:pStyle w:val="Header"/>
    </w:pPr>
    <w:r w:rsidRPr="004B4A67">
      <w:rPr>
        <w:rFonts w:ascii="Century Gothic" w:hAnsi="Century Gothic"/>
        <w:b/>
        <w:noProof/>
        <w:color w:val="808080"/>
        <w:sz w:val="24"/>
        <w:szCs w:val="24"/>
      </w:rPr>
      <w:drawing>
        <wp:anchor distT="0" distB="0" distL="114300" distR="114300" simplePos="0" relativeHeight="251659264" behindDoc="1" locked="0" layoutInCell="1" allowOverlap="0" wp14:anchorId="11C056F5" wp14:editId="1AD4BAA7">
          <wp:simplePos x="0" y="0"/>
          <wp:positionH relativeFrom="column">
            <wp:posOffset>-228600</wp:posOffset>
          </wp:positionH>
          <wp:positionV relativeFrom="paragraph">
            <wp:posOffset>-360680</wp:posOffset>
          </wp:positionV>
          <wp:extent cx="1158875" cy="775970"/>
          <wp:effectExtent l="0" t="0" r="3175" b="5080"/>
          <wp:wrapNone/>
          <wp:docPr id="10" name="Picture 10" descr="color header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 header_generic"/>
                  <pic:cNvPicPr>
                    <a:picLocks noChangeAspect="1" noChangeArrowheads="1"/>
                  </pic:cNvPicPr>
                </pic:nvPicPr>
                <pic:blipFill>
                  <a:blip r:embed="rId1"/>
                  <a:srcRect r="86942" b="40800"/>
                  <a:stretch>
                    <a:fillRect/>
                  </a:stretch>
                </pic:blipFill>
                <pic:spPr bwMode="auto">
                  <a:xfrm>
                    <a:off x="0" y="0"/>
                    <a:ext cx="1158875" cy="77597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51"/>
    <w:rsid w:val="000915FC"/>
    <w:rsid w:val="000F7E2E"/>
    <w:rsid w:val="00217BE4"/>
    <w:rsid w:val="002B3033"/>
    <w:rsid w:val="0039454C"/>
    <w:rsid w:val="005004E7"/>
    <w:rsid w:val="005C4C6B"/>
    <w:rsid w:val="007D5F95"/>
    <w:rsid w:val="00B26A87"/>
    <w:rsid w:val="00C9752E"/>
    <w:rsid w:val="00CC0B0B"/>
    <w:rsid w:val="00D53400"/>
    <w:rsid w:val="00D80951"/>
    <w:rsid w:val="00DF71F5"/>
    <w:rsid w:val="00E2143F"/>
    <w:rsid w:val="00E4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BE4"/>
    <w:rPr>
      <w:sz w:val="16"/>
      <w:szCs w:val="16"/>
    </w:rPr>
  </w:style>
  <w:style w:type="paragraph" w:styleId="CommentText">
    <w:name w:val="annotation text"/>
    <w:basedOn w:val="Normal"/>
    <w:link w:val="CommentTextChar"/>
    <w:uiPriority w:val="99"/>
    <w:semiHidden/>
    <w:unhideWhenUsed/>
    <w:rsid w:val="00217BE4"/>
    <w:pPr>
      <w:spacing w:line="240" w:lineRule="auto"/>
    </w:pPr>
    <w:rPr>
      <w:sz w:val="20"/>
      <w:szCs w:val="20"/>
    </w:rPr>
  </w:style>
  <w:style w:type="character" w:customStyle="1" w:styleId="CommentTextChar">
    <w:name w:val="Comment Text Char"/>
    <w:basedOn w:val="DefaultParagraphFont"/>
    <w:link w:val="CommentText"/>
    <w:uiPriority w:val="99"/>
    <w:semiHidden/>
    <w:rsid w:val="00217BE4"/>
    <w:rPr>
      <w:sz w:val="20"/>
      <w:szCs w:val="20"/>
    </w:rPr>
  </w:style>
  <w:style w:type="paragraph" w:styleId="CommentSubject">
    <w:name w:val="annotation subject"/>
    <w:basedOn w:val="CommentText"/>
    <w:next w:val="CommentText"/>
    <w:link w:val="CommentSubjectChar"/>
    <w:uiPriority w:val="99"/>
    <w:semiHidden/>
    <w:unhideWhenUsed/>
    <w:rsid w:val="00217BE4"/>
    <w:rPr>
      <w:b/>
      <w:bCs/>
    </w:rPr>
  </w:style>
  <w:style w:type="character" w:customStyle="1" w:styleId="CommentSubjectChar">
    <w:name w:val="Comment Subject Char"/>
    <w:basedOn w:val="CommentTextChar"/>
    <w:link w:val="CommentSubject"/>
    <w:uiPriority w:val="99"/>
    <w:semiHidden/>
    <w:rsid w:val="00217BE4"/>
    <w:rPr>
      <w:b/>
      <w:bCs/>
      <w:sz w:val="20"/>
      <w:szCs w:val="20"/>
    </w:rPr>
  </w:style>
  <w:style w:type="paragraph" w:styleId="BalloonText">
    <w:name w:val="Balloon Text"/>
    <w:basedOn w:val="Normal"/>
    <w:link w:val="BalloonTextChar"/>
    <w:uiPriority w:val="99"/>
    <w:semiHidden/>
    <w:unhideWhenUsed/>
    <w:rsid w:val="00217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E4"/>
    <w:rPr>
      <w:rFonts w:ascii="Tahoma" w:hAnsi="Tahoma" w:cs="Tahoma"/>
      <w:sz w:val="16"/>
      <w:szCs w:val="16"/>
    </w:rPr>
  </w:style>
  <w:style w:type="paragraph" w:styleId="Header">
    <w:name w:val="header"/>
    <w:basedOn w:val="Normal"/>
    <w:link w:val="HeaderChar"/>
    <w:uiPriority w:val="99"/>
    <w:unhideWhenUsed/>
    <w:rsid w:val="007D5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F95"/>
  </w:style>
  <w:style w:type="paragraph" w:styleId="Footer">
    <w:name w:val="footer"/>
    <w:basedOn w:val="Normal"/>
    <w:link w:val="FooterChar"/>
    <w:uiPriority w:val="99"/>
    <w:unhideWhenUsed/>
    <w:rsid w:val="007D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BE4"/>
    <w:rPr>
      <w:sz w:val="16"/>
      <w:szCs w:val="16"/>
    </w:rPr>
  </w:style>
  <w:style w:type="paragraph" w:styleId="CommentText">
    <w:name w:val="annotation text"/>
    <w:basedOn w:val="Normal"/>
    <w:link w:val="CommentTextChar"/>
    <w:uiPriority w:val="99"/>
    <w:semiHidden/>
    <w:unhideWhenUsed/>
    <w:rsid w:val="00217BE4"/>
    <w:pPr>
      <w:spacing w:line="240" w:lineRule="auto"/>
    </w:pPr>
    <w:rPr>
      <w:sz w:val="20"/>
      <w:szCs w:val="20"/>
    </w:rPr>
  </w:style>
  <w:style w:type="character" w:customStyle="1" w:styleId="CommentTextChar">
    <w:name w:val="Comment Text Char"/>
    <w:basedOn w:val="DefaultParagraphFont"/>
    <w:link w:val="CommentText"/>
    <w:uiPriority w:val="99"/>
    <w:semiHidden/>
    <w:rsid w:val="00217BE4"/>
    <w:rPr>
      <w:sz w:val="20"/>
      <w:szCs w:val="20"/>
    </w:rPr>
  </w:style>
  <w:style w:type="paragraph" w:styleId="CommentSubject">
    <w:name w:val="annotation subject"/>
    <w:basedOn w:val="CommentText"/>
    <w:next w:val="CommentText"/>
    <w:link w:val="CommentSubjectChar"/>
    <w:uiPriority w:val="99"/>
    <w:semiHidden/>
    <w:unhideWhenUsed/>
    <w:rsid w:val="00217BE4"/>
    <w:rPr>
      <w:b/>
      <w:bCs/>
    </w:rPr>
  </w:style>
  <w:style w:type="character" w:customStyle="1" w:styleId="CommentSubjectChar">
    <w:name w:val="Comment Subject Char"/>
    <w:basedOn w:val="CommentTextChar"/>
    <w:link w:val="CommentSubject"/>
    <w:uiPriority w:val="99"/>
    <w:semiHidden/>
    <w:rsid w:val="00217BE4"/>
    <w:rPr>
      <w:b/>
      <w:bCs/>
      <w:sz w:val="20"/>
      <w:szCs w:val="20"/>
    </w:rPr>
  </w:style>
  <w:style w:type="paragraph" w:styleId="BalloonText">
    <w:name w:val="Balloon Text"/>
    <w:basedOn w:val="Normal"/>
    <w:link w:val="BalloonTextChar"/>
    <w:uiPriority w:val="99"/>
    <w:semiHidden/>
    <w:unhideWhenUsed/>
    <w:rsid w:val="00217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E4"/>
    <w:rPr>
      <w:rFonts w:ascii="Tahoma" w:hAnsi="Tahoma" w:cs="Tahoma"/>
      <w:sz w:val="16"/>
      <w:szCs w:val="16"/>
    </w:rPr>
  </w:style>
  <w:style w:type="paragraph" w:styleId="Header">
    <w:name w:val="header"/>
    <w:basedOn w:val="Normal"/>
    <w:link w:val="HeaderChar"/>
    <w:uiPriority w:val="99"/>
    <w:unhideWhenUsed/>
    <w:rsid w:val="007D5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F95"/>
  </w:style>
  <w:style w:type="paragraph" w:styleId="Footer">
    <w:name w:val="footer"/>
    <w:basedOn w:val="Normal"/>
    <w:link w:val="FooterChar"/>
    <w:uiPriority w:val="99"/>
    <w:unhideWhenUsed/>
    <w:rsid w:val="007D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International Group</dc:creator>
  <cp:lastModifiedBy>American International Group</cp:lastModifiedBy>
  <cp:revision>8</cp:revision>
  <dcterms:created xsi:type="dcterms:W3CDTF">2017-08-03T14:30:00Z</dcterms:created>
  <dcterms:modified xsi:type="dcterms:W3CDTF">2017-11-01T19:15:00Z</dcterms:modified>
</cp:coreProperties>
</file>